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CC384B" w14:textId="77777777" w:rsidR="00211C03" w:rsidRDefault="00AE2BFE">
      <w:pPr>
        <w:spacing w:after="200" w:line="204" w:lineRule="auto"/>
        <w:rPr>
          <w:sz w:val="48"/>
          <w:szCs w:val="48"/>
        </w:rPr>
      </w:pPr>
      <w:r>
        <w:rPr>
          <w:sz w:val="48"/>
          <w:szCs w:val="48"/>
        </w:rPr>
        <w:t>Presseinformation</w:t>
      </w:r>
    </w:p>
    <w:p w14:paraId="0C987CF3" w14:textId="160840A5" w:rsidR="00211C03" w:rsidRDefault="00AE2BFE">
      <w:r>
        <w:t>Regensburg</w:t>
      </w:r>
      <w:r w:rsidR="00000F85">
        <w:t>/</w:t>
      </w:r>
      <w:r>
        <w:t>Hamburg</w:t>
      </w:r>
      <w:r w:rsidR="00000F85">
        <w:t xml:space="preserve">, </w:t>
      </w:r>
      <w:r w:rsidRPr="00FE2F58">
        <w:t>Januar 2023</w:t>
      </w:r>
    </w:p>
    <w:p w14:paraId="50FE38BD" w14:textId="77777777" w:rsidR="00211C03" w:rsidRDefault="00211C03">
      <w:pPr>
        <w:rPr>
          <w:b/>
          <w:sz w:val="36"/>
          <w:szCs w:val="36"/>
        </w:rPr>
      </w:pPr>
      <w:bookmarkStart w:id="0" w:name="_gjdgxs" w:colFirst="0" w:colLast="0"/>
      <w:bookmarkEnd w:id="0"/>
    </w:p>
    <w:p w14:paraId="43D388EC" w14:textId="77777777" w:rsidR="00211C03" w:rsidRDefault="00AE2BFE">
      <w:pPr>
        <w:rPr>
          <w:b/>
          <w:sz w:val="36"/>
          <w:szCs w:val="36"/>
        </w:rPr>
      </w:pPr>
      <w:r>
        <w:rPr>
          <w:b/>
          <w:color w:val="000000"/>
          <w:sz w:val="36"/>
          <w:szCs w:val="36"/>
        </w:rPr>
        <w:t>DG PARO/meridol</w:t>
      </w:r>
      <w:r>
        <w:rPr>
          <w:b/>
          <w:sz w:val="36"/>
          <w:szCs w:val="36"/>
          <w:vertAlign w:val="superscript"/>
        </w:rPr>
        <w:t>®</w:t>
      </w:r>
      <w:r>
        <w:rPr>
          <w:b/>
          <w:sz w:val="36"/>
          <w:szCs w:val="36"/>
        </w:rPr>
        <w:t xml:space="preserve"> Preise: Ausgezeichnete Forschung auf dem Gebiet der Parodontologie</w:t>
      </w:r>
    </w:p>
    <w:p w14:paraId="25388C8B" w14:textId="77777777" w:rsidR="00211C03" w:rsidRDefault="00211C03"/>
    <w:p w14:paraId="74B8E58B" w14:textId="77777777" w:rsidR="00693D43" w:rsidRDefault="00AE2BFE">
      <w:pPr>
        <w:rPr>
          <w:b/>
        </w:rPr>
      </w:pPr>
      <w:bookmarkStart w:id="1" w:name="_30j0zll" w:colFirst="0" w:colLast="0"/>
      <w:bookmarkEnd w:id="1"/>
      <w:r>
        <w:rPr>
          <w:b/>
        </w:rPr>
        <w:t xml:space="preserve">DG PARO und CP GABA haben auch 2022 wieder hervorragende Publikationen und innovative Forschungsvorhaben auf dem Gebiet der Parodontologie mit Preisen gewürdigt. Die Ehrung der </w:t>
      </w:r>
    </w:p>
    <w:p w14:paraId="05747CED" w14:textId="799C1AB1" w:rsidR="00211C03" w:rsidRDefault="00AE2BFE">
      <w:pPr>
        <w:rPr>
          <w:b/>
        </w:rPr>
      </w:pPr>
      <w:r>
        <w:rPr>
          <w:b/>
        </w:rPr>
        <w:t>DG PARO/meridol</w:t>
      </w:r>
      <w:r>
        <w:rPr>
          <w:b/>
          <w:vertAlign w:val="superscript"/>
        </w:rPr>
        <w:t>®</w:t>
      </w:r>
      <w:r>
        <w:rPr>
          <w:b/>
        </w:rPr>
        <w:t xml:space="preserve"> Preisträger*innen und die Verleihung der Urkunden zur DG PARO/meridol</w:t>
      </w:r>
      <w:r>
        <w:rPr>
          <w:b/>
          <w:vertAlign w:val="superscript"/>
        </w:rPr>
        <w:t>®</w:t>
      </w:r>
      <w:r>
        <w:rPr>
          <w:b/>
        </w:rPr>
        <w:t xml:space="preserve"> Forschungsförderung fanden im Rahmen der DG PARO Jahrestagung 2022 in Präsenz statt.</w:t>
      </w:r>
    </w:p>
    <w:p w14:paraId="60E94E10" w14:textId="77777777" w:rsidR="00211C03" w:rsidRDefault="00211C03">
      <w:pPr>
        <w:rPr>
          <w:b/>
        </w:rPr>
      </w:pPr>
    </w:p>
    <w:p w14:paraId="71649DF7" w14:textId="414BD6F5" w:rsidR="00211C03" w:rsidRDefault="00AE2BFE">
      <w:r>
        <w:t>Die Urkunden wurden den Preisträger*innen von Prof. Dr. Bernadette Pretzl (Generalsekretärin der DG PARO), Dr. Kai Worch, M</w:t>
      </w:r>
      <w:r w:rsidR="00693D43">
        <w:t xml:space="preserve">. S. </w:t>
      </w:r>
      <w:r>
        <w:t>(Schatzmeister der DG PARO) und Dr. Marie-Christine Hoffmann (Scientific Affairs Manager, CP GABA) überreicht.</w:t>
      </w:r>
    </w:p>
    <w:p w14:paraId="3C0D0AFC" w14:textId="77777777" w:rsidR="00211C03" w:rsidRDefault="00211C03"/>
    <w:p w14:paraId="5B6B41EF" w14:textId="77777777" w:rsidR="00211C03" w:rsidRDefault="00AE2BFE">
      <w:pPr>
        <w:rPr>
          <w:b/>
        </w:rPr>
      </w:pPr>
      <w:r>
        <w:rPr>
          <w:b/>
        </w:rPr>
        <w:t>DG PARO/meridol</w:t>
      </w:r>
      <w:r>
        <w:rPr>
          <w:b/>
          <w:vertAlign w:val="superscript"/>
        </w:rPr>
        <w:t>®</w:t>
      </w:r>
      <w:r>
        <w:rPr>
          <w:b/>
        </w:rPr>
        <w:t xml:space="preserve"> Forschungsförderung – Moosarten und Fasten </w:t>
      </w:r>
    </w:p>
    <w:p w14:paraId="2A0F015C" w14:textId="77777777" w:rsidR="00693D43" w:rsidRDefault="00AE2BFE">
      <w:r>
        <w:t>Der erste Preis der DG PARO/meridol</w:t>
      </w:r>
      <w:r>
        <w:rPr>
          <w:vertAlign w:val="superscript"/>
        </w:rPr>
        <w:t>®</w:t>
      </w:r>
      <w:r>
        <w:t xml:space="preserve"> Forschungsförderung wurde an apl. Prof. Dr. Susanne Schulz, Prof. Dr. Stefan Reichert und Berit Glowka (Halle</w:t>
      </w:r>
      <w:r w:rsidR="00693D43">
        <w:t>, Saale</w:t>
      </w:r>
      <w:r>
        <w:t xml:space="preserve">) für ihr Forschungsvorhaben zur antibakteriellen Wirkung ausgewählter Moosarten auf das parodontopathogene Bakterium Porphyromonas gingivalis verliehen. Mit den geplanten Untersuchungen könnten laut den Wissenschaftler*innen einerseits die Grundlagen für die Analyse eines alternativen Wirkstoffs gegen das besagte Bakterium geschaffen werden – und damit auch eine weitere Art der Prävention bzw. Behandlung von Parodontitis. Andererseits könnte diese Untersuchung die Basis für die Durchführung einer größeren Studie sein, im Sinne eines „Screenings“ von weiteren Moosarten auf ihre mögliche antibakterielle Wirkung gegen parodontopathogene Bakterien. Der Preis ist mit </w:t>
      </w:r>
    </w:p>
    <w:p w14:paraId="3CCD463D" w14:textId="173D69C2" w:rsidR="00211C03" w:rsidRDefault="00AE2BFE">
      <w:r>
        <w:t xml:space="preserve">10.000 Euro dotiert. </w:t>
      </w:r>
    </w:p>
    <w:p w14:paraId="2A0C78E3" w14:textId="77777777" w:rsidR="00211C03" w:rsidRDefault="00211C03"/>
    <w:p w14:paraId="3B86776E" w14:textId="77777777" w:rsidR="00211C03" w:rsidRDefault="00AE2BFE">
      <w:r>
        <w:t>Den zweiten Preis sowie ebenfalls 10.000 Euro erhielt Dr. Valentin Bartha (Heidelberg) für die explorative Studie „Einfluss eines multimodalen Fastenprogramms (Optifast</w:t>
      </w:r>
      <w:r>
        <w:rPr>
          <w:vertAlign w:val="superscript"/>
        </w:rPr>
        <w:t>®</w:t>
      </w:r>
      <w:r>
        <w:t>) auf parodontale Parameter“. In der geplanten Studie solle laut Dr. Bartha der Einfluss eines zwölfwöchigen multimodalen Fastenprogramms auf parodontale Parameter anhand von lokalen und serologischen Entzündungs- und Stoffwechselparametern untersucht werden.</w:t>
      </w:r>
    </w:p>
    <w:p w14:paraId="30A07E12" w14:textId="77777777" w:rsidR="00211C03" w:rsidRDefault="00211C03"/>
    <w:p w14:paraId="18113A7B" w14:textId="7FED84FE" w:rsidR="00211C03" w:rsidRDefault="00AE2BFE">
      <w:r>
        <w:rPr>
          <w:b/>
        </w:rPr>
        <w:t>DG PARO/meridol</w:t>
      </w:r>
      <w:r>
        <w:rPr>
          <w:b/>
          <w:vertAlign w:val="superscript"/>
        </w:rPr>
        <w:t>®</w:t>
      </w:r>
      <w:r>
        <w:rPr>
          <w:b/>
          <w:color w:val="000000"/>
        </w:rPr>
        <w:t xml:space="preserve"> </w:t>
      </w:r>
      <w:r>
        <w:rPr>
          <w:b/>
        </w:rPr>
        <w:t>Preis für Grundlagen</w:t>
      </w:r>
      <w:r w:rsidR="00693D43">
        <w:rPr>
          <w:b/>
        </w:rPr>
        <w:t xml:space="preserve">forschung </w:t>
      </w:r>
      <w:r>
        <w:rPr>
          <w:b/>
        </w:rPr>
        <w:t xml:space="preserve">und klinische </w:t>
      </w:r>
      <w:r w:rsidR="00693D43">
        <w:rPr>
          <w:b/>
        </w:rPr>
        <w:t>Studien</w:t>
      </w:r>
      <w:r>
        <w:rPr>
          <w:b/>
        </w:rPr>
        <w:t xml:space="preserve"> </w:t>
      </w:r>
    </w:p>
    <w:p w14:paraId="67FD2E2A" w14:textId="77777777" w:rsidR="00211C03" w:rsidRDefault="00AE2BFE">
      <w:r>
        <w:t>Der DG PARO/meridol</w:t>
      </w:r>
      <w:r>
        <w:rPr>
          <w:vertAlign w:val="superscript"/>
        </w:rPr>
        <w:t>®</w:t>
      </w:r>
      <w:r>
        <w:t xml:space="preserve"> Preis für die beste wissenschaftliche Publikation auf dem Gebiet der Parodontologie in der Kategorie „Grundlagenforschung“ ging an Prof. Dr. Dr. Thomas Beikler (Hamburg) für seine Arbeit „Oral Microbiota Transplant in Dogs with Naturally Occurring Periodontitis“. Seine </w:t>
      </w:r>
      <w:r>
        <w:lastRenderedPageBreak/>
        <w:t xml:space="preserve">Untersuchungen bewerteten die Sicherheit und Wirksamkeit einer oralen Mikrobiota-Transplantation (OMT) zur Behandlung von Parodontitis bei Hunden. Den zweiten Platz belegte Dr. Gesa Richter (Berlin). </w:t>
      </w:r>
    </w:p>
    <w:p w14:paraId="76E0E4E9" w14:textId="77777777" w:rsidR="00211C03" w:rsidRDefault="00211C03"/>
    <w:p w14:paraId="2CBAAED0" w14:textId="0F22EFBE" w:rsidR="00211C03" w:rsidRDefault="00AE2BFE">
      <w:r>
        <w:t xml:space="preserve">Der erste Preis in der Kategorie „klinische </w:t>
      </w:r>
      <w:r w:rsidR="00A95B24">
        <w:t>Studien</w:t>
      </w:r>
      <w:r>
        <w:t xml:space="preserve">“ ging an Priv.-Doz. </w:t>
      </w:r>
      <w:r w:rsidRPr="00FE2F58">
        <w:rPr>
          <w:lang w:val="en-GB"/>
        </w:rPr>
        <w:t>Dr. Karin Jepsen (Bonn) für die Untersuchung „The effect of timing of orthodontic therapy on the outcomes of regenerative periodontal surgery in patients with stage IV periodontitis: A multicenter randomized trial“.</w:t>
      </w:r>
      <w:r w:rsidR="00FE2F58">
        <w:rPr>
          <w:lang w:val="en-GB"/>
        </w:rPr>
        <w:t xml:space="preserve"> </w:t>
      </w:r>
      <w:r>
        <w:t>Ihre Arbeit zeigte auf, dass in der interdisziplinären Behandlung der Parodontitis im Stadium IV bereits vier Wochen nach der regenerativen Operation mit kieferorthopädischer Therapie mit gutem Ergebnis begonnen werden kann. Hierdurch verkürzt sich die Gesamtbehandlungszeit. Den zweiten Preis erhielt Prof. Dr. Jamal M. Stein, MSc. (Aachen).</w:t>
      </w:r>
    </w:p>
    <w:p w14:paraId="10D13842" w14:textId="77777777" w:rsidR="00211C03" w:rsidRDefault="00211C03">
      <w:pPr>
        <w:rPr>
          <w:b/>
        </w:rPr>
      </w:pPr>
    </w:p>
    <w:p w14:paraId="4567F586" w14:textId="77777777" w:rsidR="00211C03" w:rsidRDefault="00AE2BFE">
      <w:pPr>
        <w:rPr>
          <w:b/>
        </w:rPr>
      </w:pPr>
      <w:r>
        <w:rPr>
          <w:b/>
        </w:rPr>
        <w:t>Volkskrankheit Parodontitis</w:t>
      </w:r>
    </w:p>
    <w:p w14:paraId="4042DC56" w14:textId="77777777" w:rsidR="00211C03" w:rsidRDefault="00AE2BFE">
      <w:r>
        <w:t xml:space="preserve">Fast die Hälfte der Menschen in Deutschland ist an einer Parodontitis erkrankt. Vielen Menschen ist nicht bewusst, dass diese chronische Entzündung starke Auswirkungen auf die Allgemeingesundheit haben kann. So kommt es zu Wechselwirkungen mit Herz-Kreislauf-Erkrankungen sowie auch mit Diabetes mellitus, Rheuma und chronischen Atemwegserkrankungen. </w:t>
      </w:r>
    </w:p>
    <w:p w14:paraId="600BB418" w14:textId="77777777" w:rsidR="00211C03" w:rsidRDefault="00211C03"/>
    <w:p w14:paraId="3C08E94A" w14:textId="2DF72B9C" w:rsidR="00211C03" w:rsidRDefault="00AE2BFE">
      <w:r>
        <w:t xml:space="preserve">Die vollständige Übersicht aller Gewinner*innen und ihrer Arbeiten finden Sie hier: </w:t>
      </w:r>
      <w:bookmarkStart w:id="2" w:name="_Hlk124929539"/>
      <w:r w:rsidR="004135D1">
        <w:fldChar w:fldCharType="begin"/>
      </w:r>
      <w:r w:rsidR="004135D1">
        <w:instrText xml:space="preserve"> HYPERLINK "</w:instrText>
      </w:r>
      <w:r w:rsidR="004135D1" w:rsidRPr="004135D1">
        <w:instrText>https://www.accente.de/downloadbereich/dg_paro_meridol_preise</w:instrText>
      </w:r>
      <w:r w:rsidR="004135D1">
        <w:instrText xml:space="preserve">" </w:instrText>
      </w:r>
      <w:r w:rsidR="004135D1">
        <w:fldChar w:fldCharType="separate"/>
      </w:r>
      <w:r w:rsidR="004135D1" w:rsidRPr="00FF0DE6">
        <w:rPr>
          <w:rStyle w:val="Hyperlink"/>
        </w:rPr>
        <w:t>https://www.accente.de/downloadbereich/dg_paro_meridol_preise</w:t>
      </w:r>
      <w:r w:rsidR="004135D1">
        <w:fldChar w:fldCharType="end"/>
      </w:r>
      <w:bookmarkEnd w:id="2"/>
    </w:p>
    <w:p w14:paraId="3CEA9D4A" w14:textId="77777777" w:rsidR="00211C03" w:rsidRDefault="00211C03"/>
    <w:p w14:paraId="0FA0FED2" w14:textId="77777777" w:rsidR="00211C03" w:rsidRDefault="00AE2BFE">
      <w:pPr>
        <w:rPr>
          <w:b/>
          <w:sz w:val="18"/>
          <w:szCs w:val="18"/>
        </w:rPr>
      </w:pPr>
      <w:r>
        <w:rPr>
          <w:b/>
          <w:sz w:val="18"/>
          <w:szCs w:val="18"/>
        </w:rPr>
        <w:t>Grafikvorschau</w:t>
      </w:r>
    </w:p>
    <w:tbl>
      <w:tblPr>
        <w:tblStyle w:val="a"/>
        <w:tblW w:w="79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3827"/>
      </w:tblGrid>
      <w:tr w:rsidR="00211C03" w14:paraId="472AF200" w14:textId="77777777">
        <w:trPr>
          <w:trHeight w:val="4241"/>
        </w:trPr>
        <w:tc>
          <w:tcPr>
            <w:tcW w:w="4106" w:type="dxa"/>
          </w:tcPr>
          <w:p w14:paraId="2E5C7716" w14:textId="77777777" w:rsidR="00211C03" w:rsidRDefault="00AE2BFE">
            <w:pPr>
              <w:rPr>
                <w:sz w:val="18"/>
                <w:szCs w:val="18"/>
              </w:rPr>
            </w:pPr>
            <w:r>
              <w:rPr>
                <w:noProof/>
              </w:rPr>
              <w:drawing>
                <wp:anchor distT="0" distB="0" distL="114300" distR="114300" simplePos="0" relativeHeight="251658240" behindDoc="0" locked="0" layoutInCell="1" hidden="0" allowOverlap="1" wp14:anchorId="47B6A848" wp14:editId="45629E95">
                  <wp:simplePos x="0" y="0"/>
                  <wp:positionH relativeFrom="column">
                    <wp:posOffset>6986</wp:posOffset>
                  </wp:positionH>
                  <wp:positionV relativeFrom="paragraph">
                    <wp:posOffset>484505</wp:posOffset>
                  </wp:positionV>
                  <wp:extent cx="2470150" cy="1647190"/>
                  <wp:effectExtent l="0" t="0" r="0" b="0"/>
                  <wp:wrapSquare wrapText="bothSides" distT="0" distB="0" distL="114300" distR="114300"/>
                  <wp:docPr id="3" name="image7.jpg" descr="Ein Bild, das Person, stehend, darstellend, Anzu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7.jpg" descr="Ein Bild, das Person, stehend, darstellend, Anzug enthält.&#10;&#10;Automatisch generierte Beschreibung"/>
                          <pic:cNvPicPr preferRelativeResize="0"/>
                        </pic:nvPicPr>
                        <pic:blipFill>
                          <a:blip r:embed="rId6"/>
                          <a:srcRect/>
                          <a:stretch>
                            <a:fillRect/>
                          </a:stretch>
                        </pic:blipFill>
                        <pic:spPr>
                          <a:xfrm>
                            <a:off x="0" y="0"/>
                            <a:ext cx="2470150" cy="1647190"/>
                          </a:xfrm>
                          <a:prstGeom prst="rect">
                            <a:avLst/>
                          </a:prstGeom>
                          <a:ln/>
                        </pic:spPr>
                      </pic:pic>
                    </a:graphicData>
                  </a:graphic>
                </wp:anchor>
              </w:drawing>
            </w:r>
          </w:p>
        </w:tc>
        <w:tc>
          <w:tcPr>
            <w:tcW w:w="3827" w:type="dxa"/>
          </w:tcPr>
          <w:p w14:paraId="2C5154B2" w14:textId="77777777" w:rsidR="00211C03" w:rsidRDefault="00AE2BFE">
            <w:pPr>
              <w:rPr>
                <w:sz w:val="18"/>
                <w:szCs w:val="18"/>
              </w:rPr>
            </w:pPr>
            <w:r>
              <w:rPr>
                <w:noProof/>
              </w:rPr>
              <w:drawing>
                <wp:anchor distT="0" distB="0" distL="114300" distR="114300" simplePos="0" relativeHeight="251659264" behindDoc="0" locked="0" layoutInCell="1" hidden="0" allowOverlap="1" wp14:anchorId="736A9E74" wp14:editId="5C4DD0A9">
                  <wp:simplePos x="0" y="0"/>
                  <wp:positionH relativeFrom="column">
                    <wp:posOffset>9526</wp:posOffset>
                  </wp:positionH>
                  <wp:positionV relativeFrom="paragraph">
                    <wp:posOffset>509905</wp:posOffset>
                  </wp:positionV>
                  <wp:extent cx="2292985" cy="1529080"/>
                  <wp:effectExtent l="0" t="0" r="0" b="0"/>
                  <wp:wrapSquare wrapText="bothSides" distT="0" distB="0" distL="114300" distR="114300"/>
                  <wp:docPr id="4" name="image5.jpg" descr="Ein Bild, das Person, Boden, stehend, darstellen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5.jpg" descr="Ein Bild, das Person, Boden, stehend, darstellend enthält.&#10;&#10;Automatisch generierte Beschreibung"/>
                          <pic:cNvPicPr preferRelativeResize="0"/>
                        </pic:nvPicPr>
                        <pic:blipFill>
                          <a:blip r:embed="rId7"/>
                          <a:srcRect/>
                          <a:stretch>
                            <a:fillRect/>
                          </a:stretch>
                        </pic:blipFill>
                        <pic:spPr>
                          <a:xfrm>
                            <a:off x="0" y="0"/>
                            <a:ext cx="2292985" cy="1529080"/>
                          </a:xfrm>
                          <a:prstGeom prst="rect">
                            <a:avLst/>
                          </a:prstGeom>
                          <a:ln/>
                        </pic:spPr>
                      </pic:pic>
                    </a:graphicData>
                  </a:graphic>
                </wp:anchor>
              </w:drawing>
            </w:r>
          </w:p>
        </w:tc>
      </w:tr>
      <w:tr w:rsidR="00211C03" w14:paraId="0F59D63B" w14:textId="77777777">
        <w:trPr>
          <w:trHeight w:val="702"/>
        </w:trPr>
        <w:tc>
          <w:tcPr>
            <w:tcW w:w="4106" w:type="dxa"/>
          </w:tcPr>
          <w:p w14:paraId="5592D2D3" w14:textId="30892B2B" w:rsidR="00211C03" w:rsidRDefault="00AE2BFE">
            <w:pPr>
              <w:rPr>
                <w:sz w:val="18"/>
                <w:szCs w:val="18"/>
              </w:rPr>
            </w:pPr>
            <w:r>
              <w:rPr>
                <w:sz w:val="18"/>
                <w:szCs w:val="18"/>
              </w:rPr>
              <w:t xml:space="preserve">Bildinfo: </w:t>
            </w:r>
            <w:r w:rsidR="002E348C" w:rsidRPr="002E348C">
              <w:rPr>
                <w:sz w:val="18"/>
                <w:szCs w:val="18"/>
              </w:rPr>
              <w:t>DG PARO/meridol</w:t>
            </w:r>
            <w:r w:rsidR="002E348C" w:rsidRPr="002E348C">
              <w:rPr>
                <w:sz w:val="18"/>
                <w:szCs w:val="18"/>
                <w:vertAlign w:val="superscript"/>
              </w:rPr>
              <w:t>®</w:t>
            </w:r>
            <w:r w:rsidR="002E348C">
              <w:rPr>
                <w:sz w:val="18"/>
                <w:szCs w:val="18"/>
                <w:vertAlign w:val="superscript"/>
              </w:rPr>
              <w:t xml:space="preserve"> </w:t>
            </w:r>
            <w:r w:rsidR="002E348C" w:rsidRPr="002E348C">
              <w:rPr>
                <w:sz w:val="18"/>
                <w:szCs w:val="18"/>
              </w:rPr>
              <w:t>Forschungsförderung</w:t>
            </w:r>
            <w:r w:rsidR="002E348C">
              <w:rPr>
                <w:sz w:val="18"/>
                <w:szCs w:val="18"/>
              </w:rPr>
              <w:t xml:space="preserve"> </w:t>
            </w:r>
            <w:r>
              <w:rPr>
                <w:sz w:val="18"/>
                <w:szCs w:val="18"/>
              </w:rPr>
              <w:t>1. Preis (v. l. n. r.): Prof. Dr. Bernadette Pretzl (DG PARO), Berit Glowka (Preisträgerin), Dr. Marie-Christine Hoffmann (CP GABA), Dr. Kai Worch, M</w:t>
            </w:r>
            <w:r w:rsidR="002E348C">
              <w:rPr>
                <w:sz w:val="18"/>
                <w:szCs w:val="18"/>
              </w:rPr>
              <w:t>. S.</w:t>
            </w:r>
            <w:r>
              <w:rPr>
                <w:sz w:val="18"/>
                <w:szCs w:val="18"/>
              </w:rPr>
              <w:t xml:space="preserve"> (DG PARO)</w:t>
            </w:r>
          </w:p>
          <w:p w14:paraId="7CAEC6E9" w14:textId="77777777" w:rsidR="00211C03" w:rsidRDefault="00AE2BFE">
            <w:pPr>
              <w:rPr>
                <w:sz w:val="18"/>
                <w:szCs w:val="18"/>
              </w:rPr>
            </w:pPr>
            <w:r>
              <w:rPr>
                <w:sz w:val="18"/>
                <w:szCs w:val="18"/>
              </w:rPr>
              <w:t>Bildrechte: DG PARO</w:t>
            </w:r>
          </w:p>
        </w:tc>
        <w:tc>
          <w:tcPr>
            <w:tcW w:w="3827" w:type="dxa"/>
          </w:tcPr>
          <w:p w14:paraId="5811C5D0" w14:textId="5EE0922E" w:rsidR="00211C03" w:rsidRDefault="00AE2BFE">
            <w:pPr>
              <w:rPr>
                <w:sz w:val="18"/>
                <w:szCs w:val="18"/>
              </w:rPr>
            </w:pPr>
            <w:r>
              <w:rPr>
                <w:sz w:val="18"/>
                <w:szCs w:val="18"/>
              </w:rPr>
              <w:t xml:space="preserve">Bildinfo: </w:t>
            </w:r>
            <w:r w:rsidR="002E348C" w:rsidRPr="002E348C">
              <w:rPr>
                <w:sz w:val="18"/>
                <w:szCs w:val="18"/>
              </w:rPr>
              <w:t>DG PARO/meridol</w:t>
            </w:r>
            <w:r w:rsidR="002E348C" w:rsidRPr="002E348C">
              <w:rPr>
                <w:sz w:val="18"/>
                <w:szCs w:val="18"/>
                <w:vertAlign w:val="superscript"/>
              </w:rPr>
              <w:t>®</w:t>
            </w:r>
            <w:r w:rsidR="002E348C">
              <w:rPr>
                <w:sz w:val="18"/>
                <w:szCs w:val="18"/>
                <w:vertAlign w:val="superscript"/>
              </w:rPr>
              <w:t xml:space="preserve"> </w:t>
            </w:r>
            <w:r>
              <w:rPr>
                <w:color w:val="000000"/>
                <w:sz w:val="18"/>
                <w:szCs w:val="18"/>
              </w:rPr>
              <w:t xml:space="preserve">Forschungsförderung 2. Preis </w:t>
            </w:r>
            <w:r>
              <w:rPr>
                <w:sz w:val="18"/>
                <w:szCs w:val="18"/>
              </w:rPr>
              <w:t>(v. l. n. r.): Dr. Marie-Christine Hoffmann (CP GABA), Dr. Valentin Bartha (Preisträger),</w:t>
            </w:r>
            <w:r>
              <w:t xml:space="preserve"> </w:t>
            </w:r>
            <w:r>
              <w:rPr>
                <w:sz w:val="18"/>
                <w:szCs w:val="18"/>
              </w:rPr>
              <w:t>Prof. Dr. Bernadette Pretzl (DG PARO), Dr. Kai Worch, M</w:t>
            </w:r>
            <w:r w:rsidR="002E348C">
              <w:rPr>
                <w:sz w:val="18"/>
                <w:szCs w:val="18"/>
              </w:rPr>
              <w:t xml:space="preserve">. S. </w:t>
            </w:r>
            <w:r>
              <w:rPr>
                <w:sz w:val="18"/>
                <w:szCs w:val="18"/>
              </w:rPr>
              <w:t>(DG PARO)</w:t>
            </w:r>
          </w:p>
          <w:p w14:paraId="3CDEAF6E" w14:textId="77777777" w:rsidR="00211C03" w:rsidRDefault="00AE2BFE">
            <w:pPr>
              <w:rPr>
                <w:sz w:val="18"/>
                <w:szCs w:val="18"/>
              </w:rPr>
            </w:pPr>
            <w:r>
              <w:rPr>
                <w:sz w:val="18"/>
                <w:szCs w:val="18"/>
              </w:rPr>
              <w:t>Bildrechte: DG PARO</w:t>
            </w:r>
          </w:p>
          <w:p w14:paraId="45FCD3E5" w14:textId="77777777" w:rsidR="00211C03" w:rsidRDefault="00211C03">
            <w:pPr>
              <w:rPr>
                <w:sz w:val="18"/>
                <w:szCs w:val="18"/>
              </w:rPr>
            </w:pPr>
          </w:p>
        </w:tc>
      </w:tr>
      <w:tr w:rsidR="00211C03" w14:paraId="044E211E" w14:textId="77777777">
        <w:trPr>
          <w:trHeight w:val="4147"/>
        </w:trPr>
        <w:tc>
          <w:tcPr>
            <w:tcW w:w="4106" w:type="dxa"/>
          </w:tcPr>
          <w:p w14:paraId="047C4757" w14:textId="77777777" w:rsidR="00211C03" w:rsidRDefault="00AE2BFE">
            <w:pPr>
              <w:rPr>
                <w:b/>
                <w:sz w:val="18"/>
                <w:szCs w:val="18"/>
              </w:rPr>
            </w:pPr>
            <w:r>
              <w:rPr>
                <w:noProof/>
              </w:rPr>
              <w:lastRenderedPageBreak/>
              <w:drawing>
                <wp:anchor distT="0" distB="0" distL="114300" distR="114300" simplePos="0" relativeHeight="251660288" behindDoc="0" locked="0" layoutInCell="1" hidden="0" allowOverlap="1" wp14:anchorId="304ABB70" wp14:editId="3E057B93">
                  <wp:simplePos x="0" y="0"/>
                  <wp:positionH relativeFrom="column">
                    <wp:posOffset>19686</wp:posOffset>
                  </wp:positionH>
                  <wp:positionV relativeFrom="paragraph">
                    <wp:posOffset>469900</wp:posOffset>
                  </wp:positionV>
                  <wp:extent cx="2470150" cy="1389380"/>
                  <wp:effectExtent l="0" t="0" r="0" b="0"/>
                  <wp:wrapSquare wrapText="bothSides" distT="0" distB="0" distL="114300" distR="114300"/>
                  <wp:docPr id="8" name="image4.jpg" descr="Ein Bild, das Text, Person, stehend, Man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4.jpg" descr="Ein Bild, das Text, Person, stehend, Mann enthält.&#10;&#10;Automatisch generierte Beschreibung"/>
                          <pic:cNvPicPr preferRelativeResize="0"/>
                        </pic:nvPicPr>
                        <pic:blipFill>
                          <a:blip r:embed="rId8"/>
                          <a:srcRect/>
                          <a:stretch>
                            <a:fillRect/>
                          </a:stretch>
                        </pic:blipFill>
                        <pic:spPr>
                          <a:xfrm>
                            <a:off x="0" y="0"/>
                            <a:ext cx="2470150" cy="1389380"/>
                          </a:xfrm>
                          <a:prstGeom prst="rect">
                            <a:avLst/>
                          </a:prstGeom>
                          <a:ln/>
                        </pic:spPr>
                      </pic:pic>
                    </a:graphicData>
                  </a:graphic>
                </wp:anchor>
              </w:drawing>
            </w:r>
          </w:p>
        </w:tc>
        <w:tc>
          <w:tcPr>
            <w:tcW w:w="3827" w:type="dxa"/>
          </w:tcPr>
          <w:p w14:paraId="2EC98709" w14:textId="77777777" w:rsidR="00211C03" w:rsidRDefault="00AE2BFE">
            <w:pPr>
              <w:rPr>
                <w:b/>
                <w:sz w:val="18"/>
                <w:szCs w:val="18"/>
              </w:rPr>
            </w:pPr>
            <w:r>
              <w:rPr>
                <w:noProof/>
              </w:rPr>
              <w:drawing>
                <wp:anchor distT="0" distB="0" distL="114300" distR="114300" simplePos="0" relativeHeight="251661312" behindDoc="0" locked="0" layoutInCell="1" hidden="0" allowOverlap="1" wp14:anchorId="73627F9B" wp14:editId="24C648E8">
                  <wp:simplePos x="0" y="0"/>
                  <wp:positionH relativeFrom="column">
                    <wp:posOffset>-3174</wp:posOffset>
                  </wp:positionH>
                  <wp:positionV relativeFrom="paragraph">
                    <wp:posOffset>482600</wp:posOffset>
                  </wp:positionV>
                  <wp:extent cx="2292985" cy="1289685"/>
                  <wp:effectExtent l="0" t="0" r="0" b="0"/>
                  <wp:wrapSquare wrapText="bothSides" distT="0" distB="0" distL="114300" distR="114300"/>
                  <wp:docPr id="7" name="image6.jpg" descr="Ein Bild, das Text, Person, stehend, darstellen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6.jpg" descr="Ein Bild, das Text, Person, stehend, darstellend enthält.&#10;&#10;Automatisch generierte Beschreibung"/>
                          <pic:cNvPicPr preferRelativeResize="0"/>
                        </pic:nvPicPr>
                        <pic:blipFill>
                          <a:blip r:embed="rId9"/>
                          <a:srcRect/>
                          <a:stretch>
                            <a:fillRect/>
                          </a:stretch>
                        </pic:blipFill>
                        <pic:spPr>
                          <a:xfrm>
                            <a:off x="0" y="0"/>
                            <a:ext cx="2292985" cy="1289685"/>
                          </a:xfrm>
                          <a:prstGeom prst="rect">
                            <a:avLst/>
                          </a:prstGeom>
                          <a:ln/>
                        </pic:spPr>
                      </pic:pic>
                    </a:graphicData>
                  </a:graphic>
                </wp:anchor>
              </w:drawing>
            </w:r>
          </w:p>
        </w:tc>
      </w:tr>
      <w:tr w:rsidR="00211C03" w14:paraId="2E1B5D35" w14:textId="77777777">
        <w:trPr>
          <w:trHeight w:val="565"/>
        </w:trPr>
        <w:tc>
          <w:tcPr>
            <w:tcW w:w="4106" w:type="dxa"/>
          </w:tcPr>
          <w:p w14:paraId="44591BE5" w14:textId="6FD01517" w:rsidR="00211C03" w:rsidRDefault="00AE2BFE">
            <w:pPr>
              <w:rPr>
                <w:sz w:val="18"/>
                <w:szCs w:val="18"/>
              </w:rPr>
            </w:pPr>
            <w:r>
              <w:rPr>
                <w:sz w:val="18"/>
                <w:szCs w:val="18"/>
              </w:rPr>
              <w:t>Bildinfo: DG PARO/meridol</w:t>
            </w:r>
            <w:r>
              <w:rPr>
                <w:sz w:val="18"/>
                <w:szCs w:val="18"/>
                <w:vertAlign w:val="superscript"/>
              </w:rPr>
              <w:t>®</w:t>
            </w:r>
            <w:r>
              <w:rPr>
                <w:sz w:val="18"/>
                <w:szCs w:val="18"/>
              </w:rPr>
              <w:t xml:space="preserve"> Preis für Grundlagenforschung (v. l. n. r.): Dr. Marie-Christine Hoffmann (CP GABA), Prof. Dr. Bernadette Pretzl (DG PARO), Dr. Gesa Richter (2. Preis), Prof. Dr. Dr. Thomas Beikler (1. Preis), Dr. Kai Worch, M</w:t>
            </w:r>
            <w:r w:rsidR="002E348C">
              <w:rPr>
                <w:sz w:val="18"/>
                <w:szCs w:val="18"/>
              </w:rPr>
              <w:t>. S.</w:t>
            </w:r>
            <w:r>
              <w:rPr>
                <w:sz w:val="18"/>
                <w:szCs w:val="18"/>
              </w:rPr>
              <w:t xml:space="preserve"> (DG PARO)</w:t>
            </w:r>
          </w:p>
          <w:p w14:paraId="298FE92C" w14:textId="77777777" w:rsidR="00211C03" w:rsidRDefault="00AE2BFE">
            <w:pPr>
              <w:rPr>
                <w:sz w:val="18"/>
                <w:szCs w:val="18"/>
              </w:rPr>
            </w:pPr>
            <w:r>
              <w:rPr>
                <w:sz w:val="18"/>
                <w:szCs w:val="18"/>
              </w:rPr>
              <w:t>Bildrechte: DG PARO</w:t>
            </w:r>
          </w:p>
          <w:p w14:paraId="10F113AE" w14:textId="77777777" w:rsidR="00211C03" w:rsidRDefault="00211C03">
            <w:pPr>
              <w:rPr>
                <w:sz w:val="18"/>
                <w:szCs w:val="18"/>
              </w:rPr>
            </w:pPr>
          </w:p>
        </w:tc>
        <w:tc>
          <w:tcPr>
            <w:tcW w:w="3827" w:type="dxa"/>
          </w:tcPr>
          <w:p w14:paraId="0B8CB3C2" w14:textId="6F44F3EF" w:rsidR="00211C03" w:rsidRDefault="00AE2BFE">
            <w:pPr>
              <w:rPr>
                <w:sz w:val="18"/>
                <w:szCs w:val="18"/>
              </w:rPr>
            </w:pPr>
            <w:r>
              <w:rPr>
                <w:sz w:val="18"/>
                <w:szCs w:val="18"/>
              </w:rPr>
              <w:t xml:space="preserve">Bildinfo: </w:t>
            </w:r>
            <w:r>
              <w:rPr>
                <w:color w:val="000000"/>
                <w:sz w:val="18"/>
                <w:szCs w:val="18"/>
              </w:rPr>
              <w:t>DG PARO/meridol</w:t>
            </w:r>
            <w:r>
              <w:rPr>
                <w:color w:val="000000"/>
                <w:vertAlign w:val="superscript"/>
              </w:rPr>
              <w:t>®</w:t>
            </w:r>
            <w:r>
              <w:rPr>
                <w:color w:val="000000"/>
                <w:sz w:val="18"/>
                <w:szCs w:val="18"/>
              </w:rPr>
              <w:t xml:space="preserve"> Preis </w:t>
            </w:r>
            <w:r>
              <w:rPr>
                <w:sz w:val="18"/>
                <w:szCs w:val="18"/>
              </w:rPr>
              <w:t xml:space="preserve">für klinische </w:t>
            </w:r>
            <w:r w:rsidR="00A14858">
              <w:rPr>
                <w:sz w:val="18"/>
                <w:szCs w:val="18"/>
              </w:rPr>
              <w:t>Studien</w:t>
            </w:r>
            <w:r>
              <w:rPr>
                <w:sz w:val="18"/>
                <w:szCs w:val="18"/>
              </w:rPr>
              <w:t xml:space="preserve"> (v. l. n. r.): Prof. Dr. Bernadette Pretzl (DG PARO), Dr. Marie-Christine Hoffmann (CP GABA), Prof. Dr. Jamal M. Stein (2. Preis),</w:t>
            </w:r>
            <w:r>
              <w:t xml:space="preserve"> </w:t>
            </w:r>
            <w:r>
              <w:rPr>
                <w:sz w:val="18"/>
                <w:szCs w:val="18"/>
              </w:rPr>
              <w:t xml:space="preserve">Dr. </w:t>
            </w:r>
            <w:r w:rsidR="001872DF">
              <w:rPr>
                <w:sz w:val="18"/>
                <w:szCs w:val="18"/>
              </w:rPr>
              <w:t>Christina Tietmann (Jepsen)</w:t>
            </w:r>
            <w:r>
              <w:rPr>
                <w:sz w:val="18"/>
                <w:szCs w:val="18"/>
              </w:rPr>
              <w:t xml:space="preserve"> (1. Preis), Dr. Kai Worch, M</w:t>
            </w:r>
            <w:r w:rsidR="002E348C">
              <w:rPr>
                <w:sz w:val="18"/>
                <w:szCs w:val="18"/>
              </w:rPr>
              <w:t xml:space="preserve">. S. </w:t>
            </w:r>
            <w:r>
              <w:rPr>
                <w:sz w:val="18"/>
                <w:szCs w:val="18"/>
              </w:rPr>
              <w:t>(DG PARO)</w:t>
            </w:r>
          </w:p>
          <w:p w14:paraId="2FD8E023" w14:textId="77777777" w:rsidR="00211C03" w:rsidRDefault="00AE2BFE">
            <w:pPr>
              <w:rPr>
                <w:sz w:val="18"/>
                <w:szCs w:val="18"/>
              </w:rPr>
            </w:pPr>
            <w:r>
              <w:rPr>
                <w:sz w:val="18"/>
                <w:szCs w:val="18"/>
              </w:rPr>
              <w:t xml:space="preserve"> Bildrechte: DG PARO</w:t>
            </w:r>
          </w:p>
        </w:tc>
      </w:tr>
    </w:tbl>
    <w:p w14:paraId="6AD38076" w14:textId="77777777" w:rsidR="00211C03" w:rsidRDefault="00211C03">
      <w:pPr>
        <w:rPr>
          <w:i/>
          <w:sz w:val="18"/>
          <w:szCs w:val="18"/>
        </w:rPr>
      </w:pPr>
    </w:p>
    <w:p w14:paraId="4EF41046" w14:textId="77777777" w:rsidR="00211C03" w:rsidRDefault="00211C03">
      <w:pPr>
        <w:rPr>
          <w:i/>
          <w:sz w:val="18"/>
          <w:szCs w:val="18"/>
        </w:rPr>
      </w:pPr>
    </w:p>
    <w:p w14:paraId="04212C5E" w14:textId="25F43FDE" w:rsidR="00211C03" w:rsidRDefault="00AE2BFE">
      <w:pPr>
        <w:rPr>
          <w:i/>
          <w:sz w:val="18"/>
          <w:szCs w:val="18"/>
        </w:rPr>
      </w:pPr>
      <w:r>
        <w:rPr>
          <w:i/>
          <w:sz w:val="18"/>
          <w:szCs w:val="18"/>
        </w:rPr>
        <w:t>Druckfähige Abbildungen unter</w:t>
      </w:r>
      <w:r w:rsidR="004135D1">
        <w:rPr>
          <w:i/>
          <w:sz w:val="18"/>
          <w:szCs w:val="18"/>
        </w:rPr>
        <w:t xml:space="preserve"> </w:t>
      </w:r>
      <w:hyperlink r:id="rId10" w:history="1">
        <w:r w:rsidRPr="00FF0DE6">
          <w:rPr>
            <w:rStyle w:val="Hyperlink"/>
            <w:i/>
            <w:sz w:val="18"/>
            <w:szCs w:val="18"/>
          </w:rPr>
          <w:t>https://www.accente.de/downloadbereich/dg_paro_meridol_preise</w:t>
        </w:r>
      </w:hyperlink>
    </w:p>
    <w:p w14:paraId="07AFCAF3" w14:textId="77777777" w:rsidR="00211C03" w:rsidRDefault="00AE2BFE">
      <w:pPr>
        <w:rPr>
          <w:color w:val="0563C1"/>
          <w:sz w:val="18"/>
          <w:szCs w:val="18"/>
          <w:u w:val="single"/>
        </w:rPr>
      </w:pPr>
      <w:r>
        <w:rPr>
          <w:color w:val="0563C1"/>
          <w:sz w:val="18"/>
          <w:szCs w:val="18"/>
          <w:u w:val="single"/>
        </w:rPr>
        <w:t xml:space="preserve"> </w:t>
      </w:r>
    </w:p>
    <w:p w14:paraId="7E09739C" w14:textId="2DF448CF" w:rsidR="00211C03" w:rsidRDefault="00AE2BFE">
      <w:r>
        <w:t>#CPGABA #DGPARO</w:t>
      </w:r>
      <w:r w:rsidR="002E348C">
        <w:t>, #Preise,</w:t>
      </w:r>
      <w:r>
        <w:t xml:space="preserve"> #Parodontitis #DGPAROmeridolPreis #Forschungsförderung</w:t>
      </w:r>
    </w:p>
    <w:p w14:paraId="4BA535BC" w14:textId="77777777" w:rsidR="00211C03" w:rsidRDefault="00211C03">
      <w:pPr>
        <w:rPr>
          <w:b/>
          <w:sz w:val="18"/>
          <w:szCs w:val="18"/>
        </w:rPr>
      </w:pPr>
    </w:p>
    <w:p w14:paraId="1753F87D" w14:textId="77777777" w:rsidR="00211C03" w:rsidRDefault="00AE2BFE">
      <w:pPr>
        <w:rPr>
          <w:sz w:val="18"/>
          <w:szCs w:val="18"/>
        </w:rPr>
      </w:pPr>
      <w:r>
        <w:rPr>
          <w:b/>
          <w:sz w:val="18"/>
          <w:szCs w:val="18"/>
        </w:rPr>
        <w:t xml:space="preserve">Hinweis für Redaktionen: </w:t>
      </w:r>
      <w:r>
        <w:rPr>
          <w:sz w:val="18"/>
          <w:szCs w:val="18"/>
        </w:rPr>
        <w:t>Sofern Pflichttexte angegeben werden, sind diese gesetzlich vorgeschrieben. Wir bitten um Berücksichtigung bzw. einen Hinweis wo diese zu finden sind.</w:t>
      </w:r>
    </w:p>
    <w:p w14:paraId="0B709FEA" w14:textId="77777777" w:rsidR="00211C03" w:rsidRDefault="00211C03">
      <w:pPr>
        <w:rPr>
          <w:b/>
          <w:sz w:val="18"/>
          <w:szCs w:val="18"/>
        </w:rPr>
      </w:pPr>
    </w:p>
    <w:p w14:paraId="7AB398F0" w14:textId="77777777" w:rsidR="00211C03" w:rsidRDefault="00AE2BFE">
      <w:pPr>
        <w:rPr>
          <w:b/>
          <w:sz w:val="18"/>
          <w:szCs w:val="18"/>
        </w:rPr>
      </w:pPr>
      <w:r>
        <w:rPr>
          <w:b/>
          <w:sz w:val="18"/>
          <w:szCs w:val="18"/>
        </w:rPr>
        <w:t>Über CP GABA GmbH</w:t>
      </w:r>
    </w:p>
    <w:p w14:paraId="56FF3396" w14:textId="77777777" w:rsidR="00211C03" w:rsidRDefault="00AE2BFE">
      <w:pPr>
        <w:rPr>
          <w:b/>
          <w:sz w:val="18"/>
          <w:szCs w:val="18"/>
        </w:rPr>
      </w:pPr>
      <w:r>
        <w:rPr>
          <w:sz w:val="18"/>
          <w:szCs w:val="18"/>
        </w:rPr>
        <w:t>Die CP GABA GmbH, mit Sitz in Hamburg, ist die deutsche Unternehmung des weltweiten Konsumgüterkonzerns Colgate-Palmolive. Das Unternehmen ist ein führender Anbieter von Mund- und Zahnpflegeprodukten mit dem Bestreben, die Mundgesundheit in Deutschland zu verbessern. Mit einem umfassenden Produktportfolio und Innovation sowie den führenden Marken elmex</w:t>
      </w:r>
      <w:r>
        <w:rPr>
          <w:sz w:val="18"/>
          <w:szCs w:val="18"/>
          <w:vertAlign w:val="superscript"/>
        </w:rPr>
        <w:t>®</w:t>
      </w:r>
      <w:r>
        <w:rPr>
          <w:sz w:val="18"/>
          <w:szCs w:val="18"/>
        </w:rPr>
        <w:t>, meridol</w:t>
      </w:r>
      <w:r>
        <w:rPr>
          <w:sz w:val="18"/>
          <w:szCs w:val="18"/>
          <w:vertAlign w:val="superscript"/>
        </w:rPr>
        <w:t>®</w:t>
      </w:r>
      <w:r>
        <w:rPr>
          <w:sz w:val="18"/>
          <w:szCs w:val="18"/>
        </w:rPr>
        <w:t>, Colgate</w:t>
      </w:r>
      <w:r>
        <w:rPr>
          <w:sz w:val="18"/>
          <w:szCs w:val="18"/>
          <w:vertAlign w:val="superscript"/>
        </w:rPr>
        <w:t>®</w:t>
      </w:r>
      <w:r>
        <w:rPr>
          <w:sz w:val="18"/>
          <w:szCs w:val="18"/>
        </w:rPr>
        <w:t xml:space="preserve"> und Duraphat</w:t>
      </w:r>
      <w:r>
        <w:rPr>
          <w:sz w:val="18"/>
          <w:szCs w:val="18"/>
          <w:vertAlign w:val="superscript"/>
        </w:rPr>
        <w:t>®</w:t>
      </w:r>
      <w:r>
        <w:rPr>
          <w:sz w:val="18"/>
          <w:szCs w:val="18"/>
        </w:rPr>
        <w:t xml:space="preserve"> setzt CP GABA ihren erfolgreichen Kurs fort, der sich nicht zuletzt durch ein großes Engagement gegenüber der dentalen Profession und den Apotheken, der Öffentlichkeit und den Verbrauchern auszeichnet.</w:t>
      </w:r>
    </w:p>
    <w:p w14:paraId="176AD9D6" w14:textId="77777777" w:rsidR="00211C03" w:rsidRDefault="00211C03">
      <w:pPr>
        <w:rPr>
          <w:b/>
          <w:sz w:val="18"/>
          <w:szCs w:val="18"/>
        </w:rPr>
      </w:pPr>
    </w:p>
    <w:p w14:paraId="7933A022" w14:textId="77777777" w:rsidR="00211C03" w:rsidRDefault="00AE2BFE">
      <w:pPr>
        <w:rPr>
          <w:b/>
          <w:sz w:val="18"/>
          <w:szCs w:val="18"/>
        </w:rPr>
      </w:pPr>
      <w:r>
        <w:rPr>
          <w:b/>
          <w:sz w:val="18"/>
          <w:szCs w:val="18"/>
        </w:rPr>
        <w:t>Über die DG PARO</w:t>
      </w:r>
    </w:p>
    <w:p w14:paraId="4C933DCC" w14:textId="2391165C" w:rsidR="00211C03" w:rsidRDefault="00AE2BFE">
      <w:pPr>
        <w:rPr>
          <w:sz w:val="18"/>
          <w:szCs w:val="18"/>
        </w:rPr>
      </w:pPr>
      <w:r>
        <w:rPr>
          <w:sz w:val="18"/>
          <w:szCs w:val="18"/>
        </w:rPr>
        <w:t>Die Deutsche Gesellschaft für Parodontologie e.V. (DG PARO) nimmt wissenschaftliche und fachliche Aufgaben auf dem Gebiet der Zahn-, Mund- und Kieferheilkunde, insbesondere der Parodontologie wahr. Für ihre fast 5.000 Mitglieder sowie zahnärztliche Organisationen ist sie seit fast 100 Jahren beratend und unterstützend in parodontologischen Fragen tätig. Zu den Aufgaben der DG PARO gehört u.a. die Förderung der Forschung auf dem Gebiet der Parodontologie sowie die Auswertung, Verbreitung und Vertretung der wissenschaftlichen Erkenntnisse. Wesentliche Tätigkeitsschwerpunkte neben der Durchführung von wissenschaftlichen Tagungen, sind die Fort- und Weiterbildung auf dem Gebiet der Parodontologie sowie die Ausrichtung entsprechender Veranstaltungen. Zudem vergibt die Gesellschaft jährlich Wissenschaftspreise wie den DG PARO</w:t>
      </w:r>
      <w:r w:rsidR="002E348C">
        <w:rPr>
          <w:sz w:val="18"/>
          <w:szCs w:val="18"/>
        </w:rPr>
        <w:t>-</w:t>
      </w:r>
      <w:r>
        <w:rPr>
          <w:sz w:val="18"/>
          <w:szCs w:val="18"/>
        </w:rPr>
        <w:t xml:space="preserve">Forschungspreis. Die DG PARO arbeitet, auch interdisziplinär, intensiv mit wissenschaftlichen Gesellschaften, </w:t>
      </w:r>
      <w:r>
        <w:rPr>
          <w:sz w:val="18"/>
          <w:szCs w:val="18"/>
        </w:rPr>
        <w:lastRenderedPageBreak/>
        <w:t>Arbeitsgemeinschaften und Institutionen des In- und Auslandes zusammen. Sie verfolgt ausschließlich und unmittelbar gemeinnützige Zwecke.</w:t>
      </w:r>
    </w:p>
    <w:sectPr w:rsidR="00211C03">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368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C308" w14:textId="77777777" w:rsidR="00270899" w:rsidRDefault="00AE2BFE">
      <w:r>
        <w:separator/>
      </w:r>
    </w:p>
  </w:endnote>
  <w:endnote w:type="continuationSeparator" w:id="0">
    <w:p w14:paraId="1572F4A5" w14:textId="77777777" w:rsidR="00270899" w:rsidRDefault="00AE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CCAD" w14:textId="77777777" w:rsidR="00211C03" w:rsidRDefault="00211C03">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627C" w14:textId="77777777" w:rsidR="00211C03" w:rsidRDefault="00AE2BFE">
    <w:pPr>
      <w:pBdr>
        <w:top w:val="none" w:sz="0" w:space="0" w:color="000000"/>
        <w:left w:val="none" w:sz="0" w:space="0" w:color="000000"/>
        <w:bottom w:val="none" w:sz="0" w:space="0" w:color="000000"/>
        <w:right w:val="none" w:sz="0" w:space="0" w:color="000000"/>
        <w:between w:val="none" w:sz="0" w:space="0" w:color="000000"/>
      </w:pBdr>
      <w:rPr>
        <w:color w:val="000000"/>
      </w:rPr>
    </w:pPr>
    <w:r>
      <w:rPr>
        <w:noProof/>
      </w:rPr>
      <mc:AlternateContent>
        <mc:Choice Requires="wpg">
          <w:drawing>
            <wp:anchor distT="4294967295" distB="4294967295" distL="114300" distR="114300" simplePos="0" relativeHeight="251661312" behindDoc="0" locked="0" layoutInCell="1" hidden="0" allowOverlap="1" wp14:anchorId="478378E3" wp14:editId="19C16539">
              <wp:simplePos x="0" y="0"/>
              <wp:positionH relativeFrom="column">
                <wp:posOffset>1</wp:posOffset>
              </wp:positionH>
              <wp:positionV relativeFrom="paragraph">
                <wp:posOffset>9898396</wp:posOffset>
              </wp:positionV>
              <wp:extent cx="4679950" cy="12700"/>
              <wp:effectExtent l="0" t="0" r="0" b="0"/>
              <wp:wrapNone/>
              <wp:docPr id="1" name=""/>
              <wp:cNvGraphicFramePr/>
              <a:graphic xmlns:a="http://schemas.openxmlformats.org/drawingml/2006/main">
                <a:graphicData uri="http://schemas.microsoft.com/office/word/2010/wordprocessingShape">
                  <wps:wsp>
                    <wps:cNvCnPr/>
                    <wps:spPr>
                      <a:xfrm>
                        <a:off x="3006025" y="3780000"/>
                        <a:ext cx="4679950" cy="0"/>
                      </a:xfrm>
                      <a:prstGeom prst="straightConnector1">
                        <a:avLst/>
                      </a:prstGeom>
                      <a:noFill/>
                      <a:ln w="12700" cap="flat" cmpd="sng">
                        <a:solidFill>
                          <a:srgbClr val="C3C3C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9898396</wp:posOffset>
              </wp:positionV>
              <wp:extent cx="467995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679950" cy="12700"/>
                      </a:xfrm>
                      <a:prstGeom prst="rect"/>
                      <a:ln/>
                    </pic:spPr>
                  </pic:pic>
                </a:graphicData>
              </a:graphic>
            </wp:anchor>
          </w:drawing>
        </mc:Fallback>
      </mc:AlternateContent>
    </w:r>
  </w:p>
  <w:p w14:paraId="6F76024A" w14:textId="77777777" w:rsidR="00211C03" w:rsidRDefault="00AE2BFE">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jc w:val="right"/>
      <w:rPr>
        <w:color w:val="000000"/>
        <w:sz w:val="18"/>
        <w:szCs w:val="18"/>
      </w:rPr>
    </w:pPr>
    <w:r>
      <w:rPr>
        <w:color w:val="000000"/>
        <w:sz w:val="18"/>
        <w:szCs w:val="18"/>
      </w:rPr>
      <w:t xml:space="preserve">Seite </w:t>
    </w:r>
    <w:r>
      <w:rPr>
        <w:color w:val="000000"/>
        <w:sz w:val="18"/>
        <w:szCs w:val="18"/>
      </w:rPr>
      <w:fldChar w:fldCharType="begin"/>
    </w:r>
    <w:r>
      <w:rPr>
        <w:color w:val="000000"/>
        <w:sz w:val="18"/>
        <w:szCs w:val="18"/>
      </w:rPr>
      <w:instrText>PAGE</w:instrText>
    </w:r>
    <w:r>
      <w:rPr>
        <w:color w:val="000000"/>
        <w:sz w:val="18"/>
        <w:szCs w:val="18"/>
      </w:rPr>
      <w:fldChar w:fldCharType="separate"/>
    </w:r>
    <w:r w:rsidR="00FE2F58">
      <w:rPr>
        <w:noProof/>
        <w:color w:val="000000"/>
        <w:sz w:val="18"/>
        <w:szCs w:val="18"/>
      </w:rPr>
      <w:t>1</w:t>
    </w:r>
    <w:r>
      <w:rPr>
        <w:color w:val="000000"/>
        <w:sz w:val="18"/>
        <w:szCs w:val="18"/>
      </w:rPr>
      <w:fldChar w:fldCharType="end"/>
    </w:r>
    <w:r>
      <w:rPr>
        <w:color w:val="000000"/>
        <w:sz w:val="18"/>
        <w:szCs w:val="18"/>
      </w:rPr>
      <w:t xml:space="preserve"> von </w:t>
    </w:r>
    <w:r>
      <w:rPr>
        <w:color w:val="000000"/>
        <w:sz w:val="18"/>
        <w:szCs w:val="18"/>
      </w:rPr>
      <w:fldChar w:fldCharType="begin"/>
    </w:r>
    <w:r>
      <w:rPr>
        <w:color w:val="000000"/>
        <w:sz w:val="18"/>
        <w:szCs w:val="18"/>
      </w:rPr>
      <w:instrText>NUMPAGES</w:instrText>
    </w:r>
    <w:r>
      <w:rPr>
        <w:color w:val="000000"/>
        <w:sz w:val="18"/>
        <w:szCs w:val="18"/>
      </w:rPr>
      <w:fldChar w:fldCharType="separate"/>
    </w:r>
    <w:r w:rsidR="00FE2F58">
      <w:rPr>
        <w:noProof/>
        <w:color w:val="000000"/>
        <w:sz w:val="18"/>
        <w:szCs w:val="18"/>
      </w:rPr>
      <w:t>2</w:t>
    </w:r>
    <w:r>
      <w:rPr>
        <w:color w:val="000000"/>
        <w:sz w:val="18"/>
        <w:szCs w:val="18"/>
      </w:rPr>
      <w:fldChar w:fldCharType="end"/>
    </w:r>
  </w:p>
  <w:p w14:paraId="1D42C985" w14:textId="77777777" w:rsidR="00211C03" w:rsidRDefault="00211C03">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83CD" w14:textId="77777777" w:rsidR="00211C03" w:rsidRDefault="00211C0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DB8B" w14:textId="77777777" w:rsidR="00270899" w:rsidRDefault="00AE2BFE">
      <w:r>
        <w:separator/>
      </w:r>
    </w:p>
  </w:footnote>
  <w:footnote w:type="continuationSeparator" w:id="0">
    <w:p w14:paraId="6E1B9975" w14:textId="77777777" w:rsidR="00270899" w:rsidRDefault="00AE2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F91D" w14:textId="77777777" w:rsidR="00211C03" w:rsidRDefault="00211C03">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835B" w14:textId="77777777" w:rsidR="00211C03" w:rsidRDefault="00AE2BFE">
    <w:pPr>
      <w:tabs>
        <w:tab w:val="center" w:pos="4536"/>
        <w:tab w:val="right" w:pos="9072"/>
      </w:tabs>
    </w:pPr>
    <w:r>
      <w:rPr>
        <w:noProof/>
        <w:color w:val="000000"/>
        <w:sz w:val="18"/>
        <w:szCs w:val="18"/>
      </w:rPr>
      <mc:AlternateContent>
        <mc:Choice Requires="wps">
          <w:drawing>
            <wp:anchor distT="0" distB="0" distL="114300" distR="114300" simplePos="0" relativeHeight="251658240" behindDoc="0" locked="0" layoutInCell="1" hidden="0" allowOverlap="1" wp14:anchorId="48EB6549" wp14:editId="0999839B">
              <wp:simplePos x="0" y="0"/>
              <wp:positionH relativeFrom="page">
                <wp:posOffset>538163</wp:posOffset>
              </wp:positionH>
              <wp:positionV relativeFrom="page">
                <wp:posOffset>5148263</wp:posOffset>
              </wp:positionV>
              <wp:extent cx="1772920" cy="3343275"/>
              <wp:effectExtent l="0" t="0" r="0" b="0"/>
              <wp:wrapNone/>
              <wp:docPr id="2" name=""/>
              <wp:cNvGraphicFramePr/>
              <a:graphic xmlns:a="http://schemas.openxmlformats.org/drawingml/2006/main">
                <a:graphicData uri="http://schemas.microsoft.com/office/word/2010/wordprocessingShape">
                  <wps:wsp>
                    <wps:cNvSpPr/>
                    <wps:spPr>
                      <a:xfrm>
                        <a:off x="4464303" y="2113125"/>
                        <a:ext cx="1763395" cy="3333750"/>
                      </a:xfrm>
                      <a:prstGeom prst="rect">
                        <a:avLst/>
                      </a:prstGeom>
                      <a:noFill/>
                      <a:ln>
                        <a:noFill/>
                      </a:ln>
                    </wps:spPr>
                    <wps:txbx>
                      <w:txbxContent>
                        <w:p w14:paraId="2B54FD7F" w14:textId="77777777" w:rsidR="00211C03" w:rsidRDefault="00AE2BFE">
                          <w:pPr>
                            <w:textDirection w:val="btLr"/>
                          </w:pPr>
                          <w:r>
                            <w:rPr>
                              <w:b/>
                              <w:color w:val="000000"/>
                              <w:sz w:val="18"/>
                            </w:rPr>
                            <w:t>Unternehmenskontakt</w:t>
                          </w:r>
                        </w:p>
                        <w:p w14:paraId="768DB70B" w14:textId="77777777" w:rsidR="00211C03" w:rsidRDefault="00AE2BFE">
                          <w:pPr>
                            <w:textDirection w:val="btLr"/>
                          </w:pPr>
                          <w:r>
                            <w:rPr>
                              <w:color w:val="000000"/>
                              <w:sz w:val="18"/>
                            </w:rPr>
                            <w:t>Dr. Burkhard Selent</w:t>
                          </w:r>
                        </w:p>
                        <w:p w14:paraId="35B40CE5" w14:textId="77777777" w:rsidR="00211C03" w:rsidRDefault="00AE2BFE">
                          <w:pPr>
                            <w:textDirection w:val="btLr"/>
                          </w:pPr>
                          <w:r>
                            <w:rPr>
                              <w:color w:val="000000"/>
                              <w:sz w:val="18"/>
                            </w:rPr>
                            <w:t xml:space="preserve">Colgate-Palmolive </w:t>
                          </w:r>
                        </w:p>
                        <w:p w14:paraId="575F763F" w14:textId="77777777" w:rsidR="00211C03" w:rsidRPr="00FE2F58" w:rsidRDefault="00AE2BFE">
                          <w:pPr>
                            <w:textDirection w:val="btLr"/>
                            <w:rPr>
                              <w:lang w:val="fr-FR"/>
                            </w:rPr>
                          </w:pPr>
                          <w:r w:rsidRPr="00FE2F58">
                            <w:rPr>
                              <w:color w:val="000000"/>
                              <w:sz w:val="18"/>
                              <w:lang w:val="fr-FR"/>
                            </w:rPr>
                            <w:t>Services CEW GmbH</w:t>
                          </w:r>
                        </w:p>
                        <w:p w14:paraId="04482C8D" w14:textId="77777777" w:rsidR="00211C03" w:rsidRPr="00FE2F58" w:rsidRDefault="00AE2BFE">
                          <w:pPr>
                            <w:textDirection w:val="btLr"/>
                            <w:rPr>
                              <w:lang w:val="fr-FR"/>
                            </w:rPr>
                          </w:pPr>
                          <w:r w:rsidRPr="00FE2F58">
                            <w:rPr>
                              <w:color w:val="000000"/>
                              <w:sz w:val="18"/>
                              <w:lang w:val="fr-FR"/>
                            </w:rPr>
                            <w:t>www.cpgabaprofessional.de</w:t>
                          </w:r>
                          <w:r w:rsidRPr="00FE2F58">
                            <w:rPr>
                              <w:b/>
                              <w:color w:val="000000"/>
                              <w:sz w:val="18"/>
                              <w:lang w:val="fr-FR"/>
                            </w:rPr>
                            <w:t xml:space="preserve"> </w:t>
                          </w:r>
                        </w:p>
                        <w:p w14:paraId="5FE1D2A5" w14:textId="77777777" w:rsidR="00211C03" w:rsidRPr="00FE2F58" w:rsidRDefault="00211C03">
                          <w:pPr>
                            <w:textDirection w:val="btLr"/>
                            <w:rPr>
                              <w:lang w:val="fr-FR"/>
                            </w:rPr>
                          </w:pPr>
                        </w:p>
                        <w:p w14:paraId="755AF155" w14:textId="77777777" w:rsidR="00211C03" w:rsidRDefault="00AE2BFE">
                          <w:pPr>
                            <w:textDirection w:val="btLr"/>
                          </w:pPr>
                          <w:r>
                            <w:rPr>
                              <w:b/>
                              <w:color w:val="000000"/>
                              <w:sz w:val="18"/>
                            </w:rPr>
                            <w:t>Pressekontakt</w:t>
                          </w:r>
                        </w:p>
                        <w:p w14:paraId="3CE95193" w14:textId="77777777" w:rsidR="00211C03" w:rsidRDefault="00AE2BFE">
                          <w:pPr>
                            <w:textDirection w:val="btLr"/>
                          </w:pPr>
                          <w:r>
                            <w:rPr>
                              <w:color w:val="000000"/>
                              <w:sz w:val="18"/>
                            </w:rPr>
                            <w:t>Erika Hettich</w:t>
                          </w:r>
                        </w:p>
                        <w:p w14:paraId="5DEB4C71" w14:textId="77777777" w:rsidR="00211C03" w:rsidRDefault="00AE2BFE">
                          <w:pPr>
                            <w:textDirection w:val="btLr"/>
                          </w:pPr>
                          <w:r>
                            <w:rPr>
                              <w:color w:val="000000"/>
                              <w:sz w:val="18"/>
                            </w:rPr>
                            <w:t>Accente BizzComm GmbH</w:t>
                          </w:r>
                        </w:p>
                        <w:p w14:paraId="26E0754D" w14:textId="77777777" w:rsidR="00211C03" w:rsidRDefault="00AE2BFE">
                          <w:pPr>
                            <w:textDirection w:val="btLr"/>
                          </w:pPr>
                          <w:r>
                            <w:rPr>
                              <w:color w:val="000000"/>
                              <w:sz w:val="18"/>
                            </w:rPr>
                            <w:t>Lortzingstr. 1</w:t>
                          </w:r>
                        </w:p>
                        <w:p w14:paraId="0C00D42E" w14:textId="77777777" w:rsidR="00211C03" w:rsidRDefault="00AE2BFE">
                          <w:pPr>
                            <w:textDirection w:val="btLr"/>
                          </w:pPr>
                          <w:r>
                            <w:rPr>
                              <w:color w:val="000000"/>
                              <w:sz w:val="18"/>
                            </w:rPr>
                            <w:t>65189 Wiesbaden</w:t>
                          </w:r>
                        </w:p>
                        <w:p w14:paraId="16D8ADF3" w14:textId="77777777" w:rsidR="00211C03" w:rsidRDefault="00AE2BFE">
                          <w:pPr>
                            <w:textDirection w:val="btLr"/>
                          </w:pPr>
                          <w:r>
                            <w:rPr>
                              <w:color w:val="000000"/>
                              <w:sz w:val="18"/>
                            </w:rPr>
                            <w:t>Tel.: 0611 / 40 80 6-13</w:t>
                          </w:r>
                        </w:p>
                        <w:p w14:paraId="1195F076" w14:textId="77777777" w:rsidR="00211C03" w:rsidRDefault="00AE2BFE">
                          <w:pPr>
                            <w:textDirection w:val="btLr"/>
                          </w:pPr>
                          <w:r>
                            <w:rPr>
                              <w:color w:val="000000"/>
                              <w:sz w:val="18"/>
                            </w:rPr>
                            <w:t>Fax: 0611 / 40 80 6-99</w:t>
                          </w:r>
                        </w:p>
                        <w:p w14:paraId="4036A6A6" w14:textId="77777777" w:rsidR="00211C03" w:rsidRDefault="00AE2BFE">
                          <w:pPr>
                            <w:textDirection w:val="btLr"/>
                          </w:pPr>
                          <w:r>
                            <w:rPr>
                              <w:color w:val="000000"/>
                              <w:sz w:val="18"/>
                            </w:rPr>
                            <w:t>erika.hettich@accente.de</w:t>
                          </w:r>
                        </w:p>
                        <w:p w14:paraId="0BA40899" w14:textId="77777777" w:rsidR="00211C03" w:rsidRDefault="00AE2BFE">
                          <w:pPr>
                            <w:textDirection w:val="btLr"/>
                          </w:pPr>
                          <w:r>
                            <w:rPr>
                              <w:color w:val="000000"/>
                              <w:sz w:val="18"/>
                            </w:rPr>
                            <w:t>www.accente.de</w:t>
                          </w:r>
                        </w:p>
                        <w:p w14:paraId="2EEA8457" w14:textId="77777777" w:rsidR="00211C03" w:rsidRDefault="00211C03">
                          <w:pPr>
                            <w:textDirection w:val="btLr"/>
                          </w:pPr>
                        </w:p>
                        <w:p w14:paraId="75E3BE44" w14:textId="77777777" w:rsidR="00211C03" w:rsidRDefault="00AE2BFE">
                          <w:pPr>
                            <w:textDirection w:val="btLr"/>
                          </w:pPr>
                          <w:r>
                            <w:rPr>
                              <w:b/>
                              <w:color w:val="000000"/>
                              <w:sz w:val="18"/>
                            </w:rPr>
                            <w:t>DG PARO</w:t>
                          </w:r>
                        </w:p>
                        <w:p w14:paraId="3D072D8A" w14:textId="77777777" w:rsidR="00211C03" w:rsidRDefault="00AE2BFE">
                          <w:pPr>
                            <w:textDirection w:val="btLr"/>
                          </w:pPr>
                          <w:r>
                            <w:rPr>
                              <w:color w:val="000000"/>
                              <w:sz w:val="18"/>
                            </w:rPr>
                            <w:t>Deutsche Gesellschaft für Parodontologie e.V.</w:t>
                          </w:r>
                        </w:p>
                        <w:p w14:paraId="576AE444" w14:textId="77777777" w:rsidR="00211C03" w:rsidRDefault="00AE2BFE">
                          <w:pPr>
                            <w:textDirection w:val="btLr"/>
                          </w:pPr>
                          <w:r>
                            <w:rPr>
                              <w:color w:val="000000"/>
                              <w:sz w:val="18"/>
                            </w:rPr>
                            <w:t>Neufferstraße 1</w:t>
                          </w:r>
                        </w:p>
                        <w:p w14:paraId="3AC3FC70" w14:textId="77777777" w:rsidR="00211C03" w:rsidRDefault="00AE2BFE">
                          <w:pPr>
                            <w:textDirection w:val="btLr"/>
                          </w:pPr>
                          <w:r>
                            <w:rPr>
                              <w:color w:val="000000"/>
                              <w:sz w:val="18"/>
                            </w:rPr>
                            <w:t>93055 Regensburg</w:t>
                          </w:r>
                        </w:p>
                        <w:p w14:paraId="0BB83892" w14:textId="77777777" w:rsidR="00211C03" w:rsidRDefault="00AE2BFE">
                          <w:pPr>
                            <w:textDirection w:val="btLr"/>
                          </w:pPr>
                          <w:r>
                            <w:rPr>
                              <w:color w:val="000000"/>
                              <w:sz w:val="18"/>
                            </w:rPr>
                            <w:t>Tel.: +49 (0) 941/942799–0</w:t>
                          </w:r>
                        </w:p>
                        <w:p w14:paraId="355EF163" w14:textId="77777777" w:rsidR="00211C03" w:rsidRDefault="00AE2BFE">
                          <w:pPr>
                            <w:textDirection w:val="btLr"/>
                          </w:pPr>
                          <w:r>
                            <w:rPr>
                              <w:color w:val="000000"/>
                              <w:sz w:val="18"/>
                            </w:rPr>
                            <w:t>kontakt@dgparo.de www.dgparo.de</w:t>
                          </w:r>
                        </w:p>
                      </w:txbxContent>
                    </wps:txbx>
                    <wps:bodyPr spcFirstLastPara="1" wrap="square" lIns="0" tIns="0" rIns="0" bIns="0" anchor="t" anchorCtr="0">
                      <a:noAutofit/>
                    </wps:bodyPr>
                  </wps:wsp>
                </a:graphicData>
              </a:graphic>
            </wp:anchor>
          </w:drawing>
        </mc:Choice>
        <mc:Fallback>
          <w:pict>
            <v:rect w14:anchorId="48EB6549" id="_x0000_s1026" style="position:absolute;margin-left:42.4pt;margin-top:405.4pt;width:139.6pt;height:263.2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" filled="f" stroked="f">
              <v:textbox inset="0,0,0,0">
                <w:txbxContent>
                  <w:p w14:paraId="2B54FD7F" w14:textId="77777777" w:rsidR="00211C03" w:rsidRDefault="00AE2BFE">
                    <w:pPr>
                      <w:textDirection w:val="btLr"/>
                    </w:pPr>
                    <w:r>
                      <w:rPr>
                        <w:b/>
                        <w:color w:val="000000"/>
                        <w:sz w:val="18"/>
                      </w:rPr>
                      <w:t>Unternehmenskontakt</w:t>
                    </w:r>
                  </w:p>
                  <w:p w14:paraId="768DB70B" w14:textId="77777777" w:rsidR="00211C03" w:rsidRDefault="00AE2BFE">
                    <w:pPr>
                      <w:textDirection w:val="btLr"/>
                    </w:pPr>
                    <w:r>
                      <w:rPr>
                        <w:color w:val="000000"/>
                        <w:sz w:val="18"/>
                      </w:rPr>
                      <w:t>Dr. Burkhard Selent</w:t>
                    </w:r>
                  </w:p>
                  <w:p w14:paraId="35B40CE5" w14:textId="77777777" w:rsidR="00211C03" w:rsidRDefault="00AE2BFE">
                    <w:pPr>
                      <w:textDirection w:val="btLr"/>
                    </w:pPr>
                    <w:r>
                      <w:rPr>
                        <w:color w:val="000000"/>
                        <w:sz w:val="18"/>
                      </w:rPr>
                      <w:t xml:space="preserve">Colgate-Palmolive </w:t>
                    </w:r>
                  </w:p>
                  <w:p w14:paraId="575F763F" w14:textId="77777777" w:rsidR="00211C03" w:rsidRPr="00FE2F58" w:rsidRDefault="00AE2BFE">
                    <w:pPr>
                      <w:textDirection w:val="btLr"/>
                      <w:rPr>
                        <w:lang w:val="fr-FR"/>
                      </w:rPr>
                    </w:pPr>
                    <w:r w:rsidRPr="00FE2F58">
                      <w:rPr>
                        <w:color w:val="000000"/>
                        <w:sz w:val="18"/>
                        <w:lang w:val="fr-FR"/>
                      </w:rPr>
                      <w:t>Services CEW GmbH</w:t>
                    </w:r>
                  </w:p>
                  <w:p w14:paraId="04482C8D" w14:textId="77777777" w:rsidR="00211C03" w:rsidRPr="00FE2F58" w:rsidRDefault="00AE2BFE">
                    <w:pPr>
                      <w:textDirection w:val="btLr"/>
                      <w:rPr>
                        <w:lang w:val="fr-FR"/>
                      </w:rPr>
                    </w:pPr>
                    <w:r w:rsidRPr="00FE2F58">
                      <w:rPr>
                        <w:color w:val="000000"/>
                        <w:sz w:val="18"/>
                        <w:lang w:val="fr-FR"/>
                      </w:rPr>
                      <w:t>www.cpgabaprofessional.de</w:t>
                    </w:r>
                    <w:r w:rsidRPr="00FE2F58">
                      <w:rPr>
                        <w:b/>
                        <w:color w:val="000000"/>
                        <w:sz w:val="18"/>
                        <w:lang w:val="fr-FR"/>
                      </w:rPr>
                      <w:t xml:space="preserve"> </w:t>
                    </w:r>
                  </w:p>
                  <w:p w14:paraId="5FE1D2A5" w14:textId="77777777" w:rsidR="00211C03" w:rsidRPr="00FE2F58" w:rsidRDefault="00211C03">
                    <w:pPr>
                      <w:textDirection w:val="btLr"/>
                      <w:rPr>
                        <w:lang w:val="fr-FR"/>
                      </w:rPr>
                    </w:pPr>
                  </w:p>
                  <w:p w14:paraId="755AF155" w14:textId="77777777" w:rsidR="00211C03" w:rsidRDefault="00AE2BFE">
                    <w:pPr>
                      <w:textDirection w:val="btLr"/>
                    </w:pPr>
                    <w:r>
                      <w:rPr>
                        <w:b/>
                        <w:color w:val="000000"/>
                        <w:sz w:val="18"/>
                      </w:rPr>
                      <w:t>Pressekontakt</w:t>
                    </w:r>
                  </w:p>
                  <w:p w14:paraId="3CE95193" w14:textId="77777777" w:rsidR="00211C03" w:rsidRDefault="00AE2BFE">
                    <w:pPr>
                      <w:textDirection w:val="btLr"/>
                    </w:pPr>
                    <w:r>
                      <w:rPr>
                        <w:color w:val="000000"/>
                        <w:sz w:val="18"/>
                      </w:rPr>
                      <w:t>Erika Hettich</w:t>
                    </w:r>
                  </w:p>
                  <w:p w14:paraId="5DEB4C71" w14:textId="77777777" w:rsidR="00211C03" w:rsidRDefault="00AE2BFE">
                    <w:pPr>
                      <w:textDirection w:val="btLr"/>
                    </w:pPr>
                    <w:r>
                      <w:rPr>
                        <w:color w:val="000000"/>
                        <w:sz w:val="18"/>
                      </w:rPr>
                      <w:t>Accente BizzComm GmbH</w:t>
                    </w:r>
                  </w:p>
                  <w:p w14:paraId="26E0754D" w14:textId="77777777" w:rsidR="00211C03" w:rsidRDefault="00AE2BFE">
                    <w:pPr>
                      <w:textDirection w:val="btLr"/>
                    </w:pPr>
                    <w:r>
                      <w:rPr>
                        <w:color w:val="000000"/>
                        <w:sz w:val="18"/>
                      </w:rPr>
                      <w:t>Lortzingstr. 1</w:t>
                    </w:r>
                  </w:p>
                  <w:p w14:paraId="0C00D42E" w14:textId="77777777" w:rsidR="00211C03" w:rsidRDefault="00AE2BFE">
                    <w:pPr>
                      <w:textDirection w:val="btLr"/>
                    </w:pPr>
                    <w:r>
                      <w:rPr>
                        <w:color w:val="000000"/>
                        <w:sz w:val="18"/>
                      </w:rPr>
                      <w:t>65189 Wiesbaden</w:t>
                    </w:r>
                  </w:p>
                  <w:p w14:paraId="16D8ADF3" w14:textId="77777777" w:rsidR="00211C03" w:rsidRDefault="00AE2BFE">
                    <w:pPr>
                      <w:textDirection w:val="btLr"/>
                    </w:pPr>
                    <w:r>
                      <w:rPr>
                        <w:color w:val="000000"/>
                        <w:sz w:val="18"/>
                      </w:rPr>
                      <w:t>Tel.: 0611 / 40 80 6-13</w:t>
                    </w:r>
                  </w:p>
                  <w:p w14:paraId="1195F076" w14:textId="77777777" w:rsidR="00211C03" w:rsidRDefault="00AE2BFE">
                    <w:pPr>
                      <w:textDirection w:val="btLr"/>
                    </w:pPr>
                    <w:r>
                      <w:rPr>
                        <w:color w:val="000000"/>
                        <w:sz w:val="18"/>
                      </w:rPr>
                      <w:t>Fax: 0611 / 40 80 6-99</w:t>
                    </w:r>
                  </w:p>
                  <w:p w14:paraId="4036A6A6" w14:textId="77777777" w:rsidR="00211C03" w:rsidRDefault="00AE2BFE">
                    <w:pPr>
                      <w:textDirection w:val="btLr"/>
                    </w:pPr>
                    <w:r>
                      <w:rPr>
                        <w:color w:val="000000"/>
                        <w:sz w:val="18"/>
                      </w:rPr>
                      <w:t>erika.hettich@accente.de</w:t>
                    </w:r>
                  </w:p>
                  <w:p w14:paraId="0BA40899" w14:textId="77777777" w:rsidR="00211C03" w:rsidRDefault="00AE2BFE">
                    <w:pPr>
                      <w:textDirection w:val="btLr"/>
                    </w:pPr>
                    <w:r>
                      <w:rPr>
                        <w:color w:val="000000"/>
                        <w:sz w:val="18"/>
                      </w:rPr>
                      <w:t>www.accente.de</w:t>
                    </w:r>
                  </w:p>
                  <w:p w14:paraId="2EEA8457" w14:textId="77777777" w:rsidR="00211C03" w:rsidRDefault="00211C03">
                    <w:pPr>
                      <w:textDirection w:val="btLr"/>
                    </w:pPr>
                  </w:p>
                  <w:p w14:paraId="75E3BE44" w14:textId="77777777" w:rsidR="00211C03" w:rsidRDefault="00AE2BFE">
                    <w:pPr>
                      <w:textDirection w:val="btLr"/>
                    </w:pPr>
                    <w:r>
                      <w:rPr>
                        <w:b/>
                        <w:color w:val="000000"/>
                        <w:sz w:val="18"/>
                      </w:rPr>
                      <w:t>DG PARO</w:t>
                    </w:r>
                  </w:p>
                  <w:p w14:paraId="3D072D8A" w14:textId="77777777" w:rsidR="00211C03" w:rsidRDefault="00AE2BFE">
                    <w:pPr>
                      <w:textDirection w:val="btLr"/>
                    </w:pPr>
                    <w:r>
                      <w:rPr>
                        <w:color w:val="000000"/>
                        <w:sz w:val="18"/>
                      </w:rPr>
                      <w:t>Deutsche Gesellschaft für Parodontologie e.V.</w:t>
                    </w:r>
                  </w:p>
                  <w:p w14:paraId="576AE444" w14:textId="77777777" w:rsidR="00211C03" w:rsidRDefault="00AE2BFE">
                    <w:pPr>
                      <w:textDirection w:val="btLr"/>
                    </w:pPr>
                    <w:r>
                      <w:rPr>
                        <w:color w:val="000000"/>
                        <w:sz w:val="18"/>
                      </w:rPr>
                      <w:t>Neufferstraße 1</w:t>
                    </w:r>
                  </w:p>
                  <w:p w14:paraId="3AC3FC70" w14:textId="77777777" w:rsidR="00211C03" w:rsidRDefault="00AE2BFE">
                    <w:pPr>
                      <w:textDirection w:val="btLr"/>
                    </w:pPr>
                    <w:r>
                      <w:rPr>
                        <w:color w:val="000000"/>
                        <w:sz w:val="18"/>
                      </w:rPr>
                      <w:t>93055 Regensburg</w:t>
                    </w:r>
                  </w:p>
                  <w:p w14:paraId="0BB83892" w14:textId="77777777" w:rsidR="00211C03" w:rsidRDefault="00AE2BFE">
                    <w:pPr>
                      <w:textDirection w:val="btLr"/>
                    </w:pPr>
                    <w:r>
                      <w:rPr>
                        <w:color w:val="000000"/>
                        <w:sz w:val="18"/>
                      </w:rPr>
                      <w:t>Tel.: +49 (0) 941/942799–0</w:t>
                    </w:r>
                  </w:p>
                  <w:p w14:paraId="355EF163" w14:textId="77777777" w:rsidR="00211C03" w:rsidRDefault="00AE2BFE">
                    <w:pPr>
                      <w:textDirection w:val="btLr"/>
                    </w:pPr>
                    <w:r>
                      <w:rPr>
                        <w:color w:val="000000"/>
                        <w:sz w:val="18"/>
                      </w:rPr>
                      <w:t>kontakt@dgparo.de www.dgparo.de</w:t>
                    </w:r>
                  </w:p>
                </w:txbxContent>
              </v:textbox>
              <w10:wrap anchorx="page" anchory="page"/>
            </v:rect>
          </w:pict>
        </mc:Fallback>
      </mc:AlternateContent>
    </w:r>
    <w:r>
      <w:rPr>
        <w:noProof/>
      </w:rPr>
      <w:drawing>
        <wp:anchor distT="0" distB="0" distL="0" distR="0" simplePos="0" relativeHeight="251659264" behindDoc="0" locked="0" layoutInCell="1" hidden="0" allowOverlap="1" wp14:anchorId="615A7BDE" wp14:editId="674ED414">
          <wp:simplePos x="0" y="0"/>
          <wp:positionH relativeFrom="column">
            <wp:posOffset>-2339974</wp:posOffset>
          </wp:positionH>
          <wp:positionV relativeFrom="paragraph">
            <wp:posOffset>-76199</wp:posOffset>
          </wp:positionV>
          <wp:extent cx="7560310" cy="1263650"/>
          <wp:effectExtent l="0" t="0" r="0" b="0"/>
          <wp:wrapSquare wrapText="bothSides" distT="0" distB="0" distL="0" distR="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560310" cy="12636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62AFAB3" wp14:editId="49E09365">
          <wp:simplePos x="0" y="0"/>
          <wp:positionH relativeFrom="column">
            <wp:posOffset>3060065</wp:posOffset>
          </wp:positionH>
          <wp:positionV relativeFrom="paragraph">
            <wp:posOffset>266700</wp:posOffset>
          </wp:positionV>
          <wp:extent cx="1621790" cy="1149985"/>
          <wp:effectExtent l="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621790" cy="11499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EDEF" w14:textId="77777777" w:rsidR="00211C03" w:rsidRDefault="00211C03">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03"/>
    <w:rsid w:val="00000F85"/>
    <w:rsid w:val="001872DF"/>
    <w:rsid w:val="00211C03"/>
    <w:rsid w:val="00270899"/>
    <w:rsid w:val="002E348C"/>
    <w:rsid w:val="004135D1"/>
    <w:rsid w:val="00693D43"/>
    <w:rsid w:val="00A14858"/>
    <w:rsid w:val="00A95B24"/>
    <w:rsid w:val="00AE2BFE"/>
    <w:rsid w:val="00FE2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3173"/>
  <w15:docId w15:val="{A9DDA5F6-C9FE-436F-B384-92A564E2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outlineLvl w:val="0"/>
    </w:pPr>
    <w:rPr>
      <w:b/>
      <w:sz w:val="36"/>
      <w:szCs w:val="36"/>
    </w:rPr>
  </w:style>
  <w:style w:type="paragraph" w:styleId="berschrift2">
    <w:name w:val="heading 2"/>
    <w:basedOn w:val="Standard"/>
    <w:next w:val="Standard"/>
    <w:uiPriority w:val="9"/>
    <w:semiHidden/>
    <w:unhideWhenUsed/>
    <w:qFormat/>
    <w:pPr>
      <w:outlineLvl w:val="1"/>
    </w:pPr>
    <w:rPr>
      <w:b/>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spacing w:after="200" w:line="204" w:lineRule="auto"/>
    </w:pPr>
    <w:rPr>
      <w:sz w:val="48"/>
      <w:szCs w:val="48"/>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Hyperlink">
    <w:name w:val="Hyperlink"/>
    <w:basedOn w:val="Absatz-Standardschriftart"/>
    <w:uiPriority w:val="99"/>
    <w:unhideWhenUsed/>
    <w:rsid w:val="004135D1"/>
    <w:rPr>
      <w:color w:val="0000FF" w:themeColor="hyperlink"/>
      <w:u w:val="single"/>
    </w:rPr>
  </w:style>
  <w:style w:type="character" w:styleId="NichtaufgelsteErwhnung">
    <w:name w:val="Unresolved Mention"/>
    <w:basedOn w:val="Absatz-Standardschriftart"/>
    <w:uiPriority w:val="99"/>
    <w:semiHidden/>
    <w:unhideWhenUsed/>
    <w:rsid w:val="004135D1"/>
    <w:rPr>
      <w:color w:val="605E5C"/>
      <w:shd w:val="clear" w:color="auto" w:fill="E1DFDD"/>
    </w:rPr>
  </w:style>
  <w:style w:type="character" w:styleId="BesuchterLink">
    <w:name w:val="FollowedHyperlink"/>
    <w:basedOn w:val="Absatz-Standardschriftart"/>
    <w:uiPriority w:val="99"/>
    <w:semiHidden/>
    <w:unhideWhenUsed/>
    <w:rsid w:val="004135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accente.de/downloadbereich/dg_paro_meridol_preise" TargetMode="Externa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6093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Hettich</dc:creator>
  <cp:lastModifiedBy>Erika Hettich</cp:lastModifiedBy>
  <cp:revision>6</cp:revision>
  <dcterms:created xsi:type="dcterms:W3CDTF">2023-01-26T12:33:00Z</dcterms:created>
  <dcterms:modified xsi:type="dcterms:W3CDTF">2023-01-30T14:04:00Z</dcterms:modified>
</cp:coreProperties>
</file>